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ED4D6" w14:textId="777DED8B" w:rsidR="009A2F73" w:rsidRDefault="00F22D0C" w:rsidP="00F22D0C">
      <w:pPr>
        <w:jc w:val="center"/>
        <w:rPr>
          <w:sz w:val="96"/>
          <w:szCs w:val="96"/>
        </w:rPr>
      </w:pPr>
      <w:bookmarkStart w:id="0" w:name="_GoBack"/>
      <w:bookmarkEnd w:id="0"/>
      <w:r w:rsidRPr="00F22D0C">
        <w:rPr>
          <w:sz w:val="96"/>
          <w:szCs w:val="96"/>
        </w:rPr>
        <w:t>SBA Quick Fact Sheet</w:t>
      </w:r>
    </w:p>
    <w:p w14:paraId="350EED53" w14:textId="52DF09C8" w:rsidR="00F22D0C" w:rsidRDefault="00F22D0C" w:rsidP="00F22D0C">
      <w:pPr>
        <w:rPr>
          <w:sz w:val="28"/>
          <w:szCs w:val="28"/>
        </w:rPr>
      </w:pPr>
    </w:p>
    <w:p w14:paraId="518726DB" w14:textId="3D882ADD" w:rsidR="00F22D0C" w:rsidRPr="00E01F39" w:rsidRDefault="00F22D0C" w:rsidP="00E01F39">
      <w:pPr>
        <w:rPr>
          <w:b/>
          <w:bCs/>
          <w:sz w:val="28"/>
          <w:szCs w:val="28"/>
        </w:rPr>
      </w:pPr>
      <w:r w:rsidRPr="00E01F39">
        <w:rPr>
          <w:rFonts w:eastAsia="Times New Roman"/>
          <w:b/>
          <w:bCs/>
        </w:rPr>
        <w:t xml:space="preserve">SBA </w:t>
      </w:r>
      <w:r w:rsidR="00E01F39" w:rsidRPr="00E01F39">
        <w:rPr>
          <w:rFonts w:eastAsia="Times New Roman"/>
          <w:b/>
          <w:bCs/>
        </w:rPr>
        <w:t xml:space="preserve">Economic </w:t>
      </w:r>
      <w:r w:rsidRPr="00E01F39">
        <w:rPr>
          <w:rFonts w:eastAsia="Times New Roman"/>
          <w:b/>
          <w:bCs/>
        </w:rPr>
        <w:t>Disaster Loans</w:t>
      </w:r>
      <w:r w:rsidRPr="00E01F39">
        <w:rPr>
          <w:rFonts w:ascii="inherit" w:eastAsia="Times New Roman" w:hAnsi="inherit"/>
          <w:b/>
          <w:bCs/>
          <w:bdr w:val="none" w:sz="0" w:space="0" w:color="auto" w:frame="1"/>
        </w:rPr>
        <w:t> are for small businesses, who may be experiencing financial hardship due to an acute circumstance beyond their control—usually a catastrophe or disaster.</w:t>
      </w:r>
    </w:p>
    <w:p w14:paraId="21D1864D" w14:textId="5F8AF61D" w:rsidR="00F22D0C" w:rsidRPr="00F22D0C" w:rsidRDefault="00F22D0C" w:rsidP="00F22D0C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/>
        </w:rPr>
      </w:pPr>
      <w:r w:rsidRPr="00F22D0C">
        <w:rPr>
          <w:rFonts w:ascii="inherit" w:eastAsia="Times New Roman" w:hAnsi="inherit"/>
          <w:bdr w:val="none" w:sz="0" w:space="0" w:color="auto" w:frame="1"/>
        </w:rPr>
        <w:t>The </w:t>
      </w:r>
      <w:r w:rsidRPr="00F22D0C">
        <w:rPr>
          <w:rFonts w:ascii="CalibreWeb-Regular" w:eastAsia="Times New Roman" w:hAnsi="CalibreWeb-Regular"/>
          <w:b/>
          <w:bCs/>
          <w:bdr w:val="none" w:sz="0" w:space="0" w:color="auto" w:frame="1"/>
        </w:rPr>
        <w:t>Economic Injury Disaster Loan program (EIDL)</w:t>
      </w:r>
      <w:r w:rsidRPr="00F22D0C">
        <w:rPr>
          <w:rFonts w:ascii="inherit" w:eastAsia="Times New Roman" w:hAnsi="inherit"/>
          <w:bdr w:val="none" w:sz="0" w:space="0" w:color="auto" w:frame="1"/>
        </w:rPr>
        <w:t> cover provides funding in the form of loans up to $2 million depending on the needs of the business. Repayment terms are usually crafted to meet the needs and ability of the business as well. </w:t>
      </w:r>
      <w:r w:rsidR="00FC1A08">
        <w:rPr>
          <w:rFonts w:ascii="inherit" w:eastAsia="Times New Roman" w:hAnsi="inherit"/>
          <w:bdr w:val="none" w:sz="0" w:space="0" w:color="auto" w:frame="1"/>
        </w:rPr>
        <w:t xml:space="preserve"> If your business was closed or limited during the </w:t>
      </w:r>
      <w:r w:rsidR="008C4FA8">
        <w:rPr>
          <w:rFonts w:ascii="inherit" w:eastAsia="Times New Roman" w:hAnsi="inherit"/>
          <w:bdr w:val="none" w:sz="0" w:space="0" w:color="auto" w:frame="1"/>
        </w:rPr>
        <w:t>COVID-19</w:t>
      </w:r>
      <w:r w:rsidR="00FC1A08">
        <w:rPr>
          <w:rFonts w:ascii="inherit" w:eastAsia="Times New Roman" w:hAnsi="inherit"/>
          <w:bdr w:val="none" w:sz="0" w:space="0" w:color="auto" w:frame="1"/>
        </w:rPr>
        <w:t xml:space="preserve"> quarantines the loan may cover the costs of business income lost as a result of the disaster </w:t>
      </w:r>
    </w:p>
    <w:p w14:paraId="17EBE36B" w14:textId="77777777" w:rsidR="00E01F39" w:rsidRDefault="00E01F39" w:rsidP="00E01F39">
      <w:pPr>
        <w:pStyle w:val="NoSpacing"/>
      </w:pPr>
    </w:p>
    <w:p w14:paraId="233F1C84" w14:textId="40EB0D9B" w:rsidR="00FC1A08" w:rsidRPr="00E01F39" w:rsidRDefault="00FC1A08" w:rsidP="00E01F39">
      <w:pPr>
        <w:pStyle w:val="NoSpacing"/>
        <w:jc w:val="center"/>
        <w:rPr>
          <w:b/>
          <w:bCs/>
          <w:u w:val="single"/>
        </w:rPr>
      </w:pPr>
      <w:r w:rsidRPr="00E01F39">
        <w:rPr>
          <w:b/>
          <w:bCs/>
          <w:u w:val="single"/>
        </w:rPr>
        <w:t xml:space="preserve">There are Four Main SBA </w:t>
      </w:r>
      <w:r w:rsidR="00DD498B">
        <w:rPr>
          <w:b/>
          <w:bCs/>
          <w:u w:val="single"/>
        </w:rPr>
        <w:t xml:space="preserve">Economic </w:t>
      </w:r>
      <w:r w:rsidRPr="00E01F39">
        <w:rPr>
          <w:b/>
          <w:bCs/>
          <w:u w:val="single"/>
        </w:rPr>
        <w:t>Disaster Loan Requirements:</w:t>
      </w:r>
    </w:p>
    <w:p w14:paraId="67AB4418" w14:textId="229E8721" w:rsidR="00F22D0C" w:rsidRDefault="00FC1A08" w:rsidP="00FC1A08">
      <w:pPr>
        <w:pStyle w:val="NoSpacing"/>
        <w:numPr>
          <w:ilvl w:val="0"/>
          <w:numId w:val="2"/>
        </w:numPr>
      </w:pPr>
      <w:r w:rsidRPr="008C4FA8">
        <w:rPr>
          <w:b/>
          <w:bCs/>
          <w:u w:val="single"/>
        </w:rPr>
        <w:t>Location</w:t>
      </w:r>
      <w:r w:rsidR="008C4FA8" w:rsidRPr="008C4FA8">
        <w:rPr>
          <w:b/>
          <w:bCs/>
          <w:u w:val="single"/>
        </w:rPr>
        <w:t>s</w:t>
      </w:r>
      <w:r w:rsidR="008C4FA8">
        <w:rPr>
          <w:b/>
          <w:bCs/>
          <w:u w:val="single"/>
        </w:rPr>
        <w:t>;</w:t>
      </w:r>
      <w:r>
        <w:t xml:space="preserve"> operate a business in an effected disaster location </w:t>
      </w:r>
    </w:p>
    <w:p w14:paraId="7B25AE7C" w14:textId="5B3F3343" w:rsidR="008C4FA8" w:rsidRDefault="008C4FA8" w:rsidP="00FC1A08">
      <w:pPr>
        <w:pStyle w:val="NoSpacing"/>
        <w:numPr>
          <w:ilvl w:val="0"/>
          <w:numId w:val="2"/>
        </w:numPr>
      </w:pPr>
      <w:r w:rsidRPr="008C4FA8">
        <w:rPr>
          <w:b/>
          <w:bCs/>
          <w:u w:val="single"/>
        </w:rPr>
        <w:t>Credit Score</w:t>
      </w:r>
      <w:r>
        <w:rPr>
          <w:u w:val="single"/>
        </w:rPr>
        <w:t>;</w:t>
      </w:r>
      <w:r>
        <w:t xml:space="preserve"> It appears the SBA will adjust the Credit Score requirements for COVID-19</w:t>
      </w:r>
    </w:p>
    <w:p w14:paraId="23DB8069" w14:textId="092DACA9" w:rsidR="008C4FA8" w:rsidRDefault="008C4FA8" w:rsidP="00FC1A08">
      <w:pPr>
        <w:pStyle w:val="NoSpacing"/>
        <w:numPr>
          <w:ilvl w:val="0"/>
          <w:numId w:val="2"/>
        </w:numPr>
      </w:pPr>
      <w:r w:rsidRPr="008C4FA8">
        <w:rPr>
          <w:b/>
          <w:bCs/>
          <w:u w:val="single"/>
        </w:rPr>
        <w:t>Repayment Ability</w:t>
      </w:r>
      <w:r>
        <w:rPr>
          <w:b/>
          <w:bCs/>
        </w:rPr>
        <w:t xml:space="preserve">; </w:t>
      </w:r>
      <w:r w:rsidRPr="008C4FA8">
        <w:t>The business must demonstrate they can meet business expenses, owners dra</w:t>
      </w:r>
      <w:r>
        <w:t>w,</w:t>
      </w:r>
      <w:r w:rsidRPr="008C4FA8">
        <w:t xml:space="preserve"> and loan payments from the earnings of the business. This is demonstrated through historical P&amp;L</w:t>
      </w:r>
      <w:r>
        <w:t xml:space="preserve"> and Balance Sheet</w:t>
      </w:r>
      <w:r w:rsidRPr="008C4FA8">
        <w:t xml:space="preserve"> performance, documentation, and or thoroughly documented cash flow projections. </w:t>
      </w:r>
    </w:p>
    <w:p w14:paraId="6DAB0BB1" w14:textId="6A389E9E" w:rsidR="008C4FA8" w:rsidRDefault="008C4FA8" w:rsidP="00FC1A08">
      <w:pPr>
        <w:pStyle w:val="NoSpacing"/>
        <w:numPr>
          <w:ilvl w:val="0"/>
          <w:numId w:val="2"/>
        </w:numPr>
      </w:pPr>
      <w:r>
        <w:rPr>
          <w:b/>
          <w:bCs/>
          <w:u w:val="single"/>
        </w:rPr>
        <w:t>Available Collateral;</w:t>
      </w:r>
      <w:r>
        <w:t xml:space="preserve"> </w:t>
      </w:r>
      <w:r w:rsidR="005D3E46">
        <w:t>Assets such as Real Estate Property, Machinery, A/R, Inventory, Personal Assets, Free and Clear Vehicles, and Stocks and bonds.</w:t>
      </w:r>
    </w:p>
    <w:p w14:paraId="1929F6AE" w14:textId="4076BA94" w:rsidR="005D3E46" w:rsidRDefault="005D3E46" w:rsidP="005D3E46">
      <w:pPr>
        <w:pStyle w:val="NoSpacing"/>
      </w:pPr>
    </w:p>
    <w:p w14:paraId="25E0A6DE" w14:textId="5632DAC3" w:rsidR="005D3E46" w:rsidRPr="00077EEA" w:rsidRDefault="005D3E46" w:rsidP="00077EEA">
      <w:pPr>
        <w:pStyle w:val="NoSpacing"/>
        <w:rPr>
          <w:b/>
          <w:bCs/>
          <w:i/>
          <w:iCs/>
        </w:rPr>
      </w:pPr>
      <w:r w:rsidRPr="00077EEA">
        <w:rPr>
          <w:b/>
          <w:bCs/>
          <w:i/>
          <w:iCs/>
        </w:rPr>
        <w:t>Please consider – theses loans are designed to be as accessible as possible, do don’t be fearful to apply and work with the SBA, “even if you have a bad credit score or lack of collateral”</w:t>
      </w:r>
    </w:p>
    <w:p w14:paraId="77FF61D3" w14:textId="1B58C694" w:rsidR="005D3E46" w:rsidRDefault="005D3E46" w:rsidP="005D3E46">
      <w:pPr>
        <w:pStyle w:val="NoSpacing"/>
      </w:pPr>
    </w:p>
    <w:p w14:paraId="73538A30" w14:textId="76676667" w:rsidR="00077EEA" w:rsidRDefault="005D3E46" w:rsidP="005D3E46">
      <w:pPr>
        <w:pStyle w:val="NoSpacing"/>
        <w:numPr>
          <w:ilvl w:val="0"/>
          <w:numId w:val="4"/>
        </w:numPr>
      </w:pPr>
      <w:r>
        <w:t xml:space="preserve">Applying on the SBA online portal is the fastest way to </w:t>
      </w:r>
      <w:r w:rsidR="00077EEA">
        <w:t>engage the SBA loan process</w:t>
      </w:r>
      <w:r>
        <w:t xml:space="preserve">.   </w:t>
      </w:r>
      <w:hyperlink r:id="rId5" w:history="1">
        <w:r w:rsidR="00077EEA">
          <w:rPr>
            <w:rStyle w:val="Hyperlink"/>
          </w:rPr>
          <w:t>https://www.sba.gov/disaster-assistance/coronavirus-covid-19</w:t>
        </w:r>
      </w:hyperlink>
      <w:r w:rsidR="00077EEA">
        <w:t xml:space="preserve">  </w:t>
      </w:r>
    </w:p>
    <w:p w14:paraId="77D070E1" w14:textId="3427217C" w:rsidR="005A5ABB" w:rsidRDefault="005A5ABB" w:rsidP="005D3E46">
      <w:pPr>
        <w:pStyle w:val="NoSpacing"/>
        <w:numPr>
          <w:ilvl w:val="0"/>
          <w:numId w:val="4"/>
        </w:numPr>
      </w:pPr>
      <w:r>
        <w:t xml:space="preserve">SBA Phone Center 1-800-659-2955. </w:t>
      </w:r>
      <w:r w:rsidRPr="005A5ABB">
        <w:rPr>
          <w:u w:val="single"/>
        </w:rPr>
        <w:t>Nonpeak hours</w:t>
      </w:r>
      <w:r>
        <w:t xml:space="preserve"> 7:00 PM to 7:00 AM </w:t>
      </w:r>
    </w:p>
    <w:p w14:paraId="7D9A4402" w14:textId="77777777" w:rsidR="00077EEA" w:rsidRDefault="00077EEA" w:rsidP="00077EEA">
      <w:pPr>
        <w:pStyle w:val="ListParagraph"/>
      </w:pPr>
    </w:p>
    <w:p w14:paraId="699C1A3F" w14:textId="77777777" w:rsidR="006C2BB9" w:rsidRDefault="00077EEA" w:rsidP="005D3E46">
      <w:pPr>
        <w:pStyle w:val="NoSpacing"/>
        <w:numPr>
          <w:ilvl w:val="0"/>
          <w:numId w:val="4"/>
        </w:numPr>
      </w:pPr>
      <w:r w:rsidRPr="00E01F39">
        <w:rPr>
          <w:b/>
          <w:bCs/>
          <w:u w:val="single"/>
        </w:rPr>
        <w:t>Time is of the essence.</w:t>
      </w:r>
      <w:r>
        <w:t xml:space="preserve"> Prepare your forms before application. </w:t>
      </w:r>
    </w:p>
    <w:p w14:paraId="24A7E27E" w14:textId="77777777" w:rsidR="006C2BB9" w:rsidRDefault="006C2BB9" w:rsidP="006C2BB9">
      <w:pPr>
        <w:pStyle w:val="ListParagraph"/>
      </w:pPr>
    </w:p>
    <w:p w14:paraId="3A2020E2" w14:textId="608857C5" w:rsidR="00077EEA" w:rsidRDefault="00077EEA" w:rsidP="005D3E46">
      <w:pPr>
        <w:pStyle w:val="NoSpacing"/>
        <w:numPr>
          <w:ilvl w:val="0"/>
          <w:numId w:val="4"/>
        </w:numPr>
      </w:pPr>
      <w:r>
        <w:t xml:space="preserve">Upfront required documents and forms </w:t>
      </w:r>
    </w:p>
    <w:p w14:paraId="66E94AB9" w14:textId="77777777" w:rsidR="00077EEA" w:rsidRDefault="00077EEA" w:rsidP="00077EEA">
      <w:pPr>
        <w:pStyle w:val="ListParagraph"/>
      </w:pPr>
    </w:p>
    <w:p w14:paraId="5F9131D2" w14:textId="5518EED8" w:rsidR="006C2BB9" w:rsidRDefault="006C2BB9" w:rsidP="006C2BB9">
      <w:pPr>
        <w:pStyle w:val="NoSpacing"/>
        <w:numPr>
          <w:ilvl w:val="0"/>
          <w:numId w:val="5"/>
        </w:numPr>
      </w:pPr>
      <w:r>
        <w:t xml:space="preserve">SBA form 5, which is the business loan application. </w:t>
      </w:r>
      <w:hyperlink r:id="rId6" w:history="1">
        <w:r w:rsidR="00E01F39">
          <w:rPr>
            <w:rStyle w:val="Hyperlink"/>
          </w:rPr>
          <w:t>https://www.sba.gov/sites/default/files/Disaster%20Business%20Loan%20Application.pdf</w:t>
        </w:r>
      </w:hyperlink>
    </w:p>
    <w:p w14:paraId="4A492BC2" w14:textId="5E0BAD57" w:rsidR="00077EEA" w:rsidRDefault="00077EEA" w:rsidP="006C2BB9">
      <w:pPr>
        <w:pStyle w:val="NoSpacing"/>
        <w:numPr>
          <w:ilvl w:val="0"/>
          <w:numId w:val="5"/>
        </w:numPr>
      </w:pPr>
      <w:r>
        <w:t xml:space="preserve">IRS Form 4506-T, which gives the IRS permission to release your tax returns to the SBA. </w:t>
      </w:r>
      <w:hyperlink r:id="rId7" w:history="1">
        <w:r w:rsidR="00E01F39">
          <w:rPr>
            <w:rStyle w:val="Hyperlink"/>
          </w:rPr>
          <w:t>https://www.irs.gov/pub/irs-pdf/f4506.pdf</w:t>
        </w:r>
      </w:hyperlink>
    </w:p>
    <w:p w14:paraId="5C71216D" w14:textId="3B37F477" w:rsidR="006C2BB9" w:rsidRDefault="006C2BB9" w:rsidP="006C2BB9">
      <w:pPr>
        <w:pStyle w:val="NoSpacing"/>
        <w:numPr>
          <w:ilvl w:val="0"/>
          <w:numId w:val="5"/>
        </w:numPr>
      </w:pPr>
      <w:r>
        <w:lastRenderedPageBreak/>
        <w:t xml:space="preserve">Most recent Federal Tax Returns </w:t>
      </w:r>
    </w:p>
    <w:p w14:paraId="6CAA5889" w14:textId="636F0E1E" w:rsidR="006C2BB9" w:rsidRDefault="006C2BB9" w:rsidP="006C2BB9">
      <w:pPr>
        <w:pStyle w:val="NoSpacing"/>
        <w:numPr>
          <w:ilvl w:val="0"/>
          <w:numId w:val="5"/>
        </w:numPr>
      </w:pPr>
      <w:r>
        <w:t xml:space="preserve">SBA Form 413, Personal Financial Statement </w:t>
      </w:r>
      <w:hyperlink r:id="rId8" w:history="1">
        <w:r w:rsidR="00FA5DA5">
          <w:rPr>
            <w:rStyle w:val="Hyperlink"/>
          </w:rPr>
          <w:t>https://www.sba.gov/sites/default/files/forms/SBA_Form_413_7a-504-SBG.pdf</w:t>
        </w:r>
      </w:hyperlink>
    </w:p>
    <w:p w14:paraId="4B0983BA" w14:textId="77777777" w:rsidR="00CE0E6D" w:rsidRDefault="00CE0E6D" w:rsidP="006C2BB9">
      <w:pPr>
        <w:pStyle w:val="NoSpacing"/>
        <w:numPr>
          <w:ilvl w:val="0"/>
          <w:numId w:val="5"/>
        </w:numPr>
      </w:pPr>
      <w:r>
        <w:t xml:space="preserve">SBA Schedule of Liabilities. SBA form 2202 </w:t>
      </w:r>
      <w:hyperlink r:id="rId9" w:history="1">
        <w:r>
          <w:rPr>
            <w:rStyle w:val="Hyperlink"/>
          </w:rPr>
          <w:t>https://www.sba.gov/sites/default/files/2019-09/2202%20Schedule%20of%20Liabilities.pdf</w:t>
        </w:r>
      </w:hyperlink>
    </w:p>
    <w:p w14:paraId="0632406C" w14:textId="762937E7" w:rsidR="006C2BB9" w:rsidRDefault="00CE0E6D" w:rsidP="006C2BB9">
      <w:pPr>
        <w:pStyle w:val="NoSpacing"/>
        <w:numPr>
          <w:ilvl w:val="0"/>
          <w:numId w:val="5"/>
        </w:numPr>
      </w:pPr>
      <w:r>
        <w:t>Additional Documentation may be required such as income</w:t>
      </w:r>
      <w:r w:rsidRPr="00890094">
        <w:rPr>
          <w:rFonts w:ascii="inherit" w:eastAsia="Times New Roman" w:hAnsi="inherit"/>
          <w:bdr w:val="none" w:sz="0" w:space="0" w:color="auto" w:frame="1"/>
        </w:rPr>
        <w:t xml:space="preserve"> statements, </w:t>
      </w:r>
      <w:r>
        <w:rPr>
          <w:rFonts w:ascii="inherit" w:eastAsia="Times New Roman" w:hAnsi="inherit"/>
          <w:bdr w:val="none" w:sz="0" w:space="0" w:color="auto" w:frame="1"/>
        </w:rPr>
        <w:t xml:space="preserve">bank statements, </w:t>
      </w:r>
      <w:r w:rsidRPr="00890094">
        <w:rPr>
          <w:rFonts w:ascii="inherit" w:eastAsia="Times New Roman" w:hAnsi="inherit"/>
          <w:bdr w:val="none" w:sz="0" w:space="0" w:color="auto" w:frame="1"/>
        </w:rPr>
        <w:t xml:space="preserve">deed/lease information, Employee Identification Number (EIN), monthly sales, </w:t>
      </w:r>
      <w:proofErr w:type="spellStart"/>
      <w:r w:rsidRPr="00890094">
        <w:rPr>
          <w:rFonts w:ascii="inherit" w:eastAsia="Times New Roman" w:hAnsi="inherit"/>
          <w:bdr w:val="none" w:sz="0" w:space="0" w:color="auto" w:frame="1"/>
        </w:rPr>
        <w:t>etc</w:t>
      </w:r>
      <w:proofErr w:type="spellEnd"/>
    </w:p>
    <w:p w14:paraId="138846C1" w14:textId="77777777" w:rsidR="00CE0E6D" w:rsidRDefault="00CE0E6D" w:rsidP="00CE0E6D">
      <w:pPr>
        <w:pStyle w:val="NoSpacing"/>
      </w:pPr>
    </w:p>
    <w:p w14:paraId="645FCD05" w14:textId="311919BC" w:rsidR="00077EEA" w:rsidRDefault="00CE0E6D" w:rsidP="005D3E46">
      <w:pPr>
        <w:pStyle w:val="NoSpacing"/>
        <w:numPr>
          <w:ilvl w:val="0"/>
          <w:numId w:val="4"/>
        </w:numPr>
      </w:pPr>
      <w:r>
        <w:t xml:space="preserve">Disaster loans are expedited, the SBA are expecting to fund disaster loan to start incremental payments in 1-3 weeks. The SBA will assign a loan </w:t>
      </w:r>
      <w:r w:rsidR="005A5ABB">
        <w:t xml:space="preserve">officer to work with you during the duration of your loan. </w:t>
      </w:r>
    </w:p>
    <w:p w14:paraId="2AFD15AB" w14:textId="4A3508D4" w:rsidR="007B060C" w:rsidRDefault="007B060C" w:rsidP="007B060C">
      <w:pPr>
        <w:pStyle w:val="NoSpacing"/>
      </w:pPr>
    </w:p>
    <w:p w14:paraId="6FA08055" w14:textId="5DD0B192" w:rsidR="007B060C" w:rsidRDefault="007B060C" w:rsidP="007B060C">
      <w:pPr>
        <w:pStyle w:val="NoSpacing"/>
        <w:numPr>
          <w:ilvl w:val="0"/>
          <w:numId w:val="4"/>
        </w:numPr>
      </w:pPr>
      <w:r>
        <w:t>SBA Disaster Loan Terms and Rates. These loans fall under the Economic Injury Disaster Loan, as opposed physical disaster loans.</w:t>
      </w:r>
    </w:p>
    <w:p w14:paraId="6A9F4102" w14:textId="77777777" w:rsidR="007B060C" w:rsidRDefault="007B060C" w:rsidP="007B060C">
      <w:pPr>
        <w:pStyle w:val="ListParagraph"/>
      </w:pPr>
    </w:p>
    <w:p w14:paraId="2A39131E" w14:textId="5360EE12" w:rsidR="007B060C" w:rsidRPr="004E1712" w:rsidRDefault="00EC3DCF" w:rsidP="004E1712">
      <w:pPr>
        <w:pStyle w:val="NoSpacing"/>
        <w:rPr>
          <w:b/>
          <w:bCs/>
          <w:sz w:val="32"/>
          <w:szCs w:val="32"/>
          <w:u w:val="single"/>
        </w:rPr>
      </w:pPr>
      <w:r w:rsidRPr="004E1712">
        <w:rPr>
          <w:b/>
          <w:bCs/>
          <w:sz w:val="32"/>
          <w:szCs w:val="32"/>
          <w:u w:val="single"/>
        </w:rPr>
        <w:t xml:space="preserve">SBA Disaster Loan Terms and Rates </w:t>
      </w:r>
    </w:p>
    <w:p w14:paraId="5AC3ED98" w14:textId="77777777" w:rsidR="00EC3DCF" w:rsidRDefault="00EC3DCF" w:rsidP="00EC3DCF">
      <w:pPr>
        <w:pStyle w:val="ListParagraph"/>
      </w:pPr>
    </w:p>
    <w:p w14:paraId="7F9D4D22" w14:textId="3524F074" w:rsidR="00EC3DCF" w:rsidRPr="00890094" w:rsidRDefault="00EC3DCF" w:rsidP="00EC3DCF">
      <w:pPr>
        <w:spacing w:after="0" w:line="240" w:lineRule="auto"/>
        <w:textAlignment w:val="center"/>
        <w:rPr>
          <w:rFonts w:eastAsia="Times New Roman"/>
        </w:rPr>
      </w:pPr>
      <w:r w:rsidRPr="00890094">
        <w:rPr>
          <w:rFonts w:eastAsia="Times New Roman"/>
        </w:rPr>
        <w:t xml:space="preserve">Eligible </w:t>
      </w:r>
      <w:r w:rsidR="004E1712" w:rsidRPr="00890094">
        <w:rPr>
          <w:rFonts w:eastAsia="Times New Roman"/>
        </w:rPr>
        <w:t>Businesses</w:t>
      </w:r>
      <w:r w:rsidR="004E1712">
        <w:rPr>
          <w:rFonts w:eastAsia="Times New Roman"/>
        </w:rPr>
        <w:t xml:space="preserve"> - </w:t>
      </w:r>
      <w:r w:rsidRPr="00890094">
        <w:rPr>
          <w:rFonts w:eastAsia="Times New Roman"/>
        </w:rPr>
        <w:t>Small businesses and private nonprofits</w:t>
      </w:r>
    </w:p>
    <w:p w14:paraId="660CD870" w14:textId="03C4587C" w:rsidR="00EC3DCF" w:rsidRPr="00890094" w:rsidRDefault="00EC3DCF" w:rsidP="00EC3DCF">
      <w:pPr>
        <w:spacing w:after="0" w:line="240" w:lineRule="auto"/>
        <w:textAlignment w:val="center"/>
        <w:rPr>
          <w:rFonts w:eastAsia="Times New Roman"/>
        </w:rPr>
      </w:pPr>
      <w:r w:rsidRPr="00890094">
        <w:rPr>
          <w:rFonts w:eastAsia="Times New Roman"/>
        </w:rPr>
        <w:t>Max Borrowing Amount</w:t>
      </w:r>
      <w:r w:rsidR="004E1712">
        <w:rPr>
          <w:rFonts w:eastAsia="Times New Roman"/>
        </w:rPr>
        <w:t xml:space="preserve"> - </w:t>
      </w:r>
      <w:r w:rsidRPr="00890094">
        <w:rPr>
          <w:rFonts w:eastAsia="Times New Roman"/>
        </w:rPr>
        <w:t>$2,000,000</w:t>
      </w:r>
    </w:p>
    <w:p w14:paraId="1FB210E1" w14:textId="4377ABC4" w:rsidR="00EC3DCF" w:rsidRPr="00890094" w:rsidRDefault="00EC3DCF" w:rsidP="00EC3DCF">
      <w:pPr>
        <w:spacing w:after="0" w:line="240" w:lineRule="auto"/>
        <w:textAlignment w:val="center"/>
        <w:rPr>
          <w:rFonts w:eastAsia="Times New Roman"/>
        </w:rPr>
      </w:pPr>
      <w:r w:rsidRPr="00890094">
        <w:rPr>
          <w:rFonts w:eastAsia="Times New Roman"/>
        </w:rPr>
        <w:t>Term Lengths</w:t>
      </w:r>
      <w:r w:rsidR="004E1712">
        <w:rPr>
          <w:rFonts w:eastAsia="Times New Roman"/>
        </w:rPr>
        <w:t xml:space="preserve"> - </w:t>
      </w:r>
      <w:r w:rsidRPr="00890094">
        <w:rPr>
          <w:rFonts w:eastAsia="Times New Roman"/>
        </w:rPr>
        <w:t>Up to 30 years</w:t>
      </w:r>
    </w:p>
    <w:p w14:paraId="2A49BDEF" w14:textId="660B5A65" w:rsidR="00EC3DCF" w:rsidRPr="00890094" w:rsidRDefault="00EC3DCF" w:rsidP="00EC3DCF">
      <w:pPr>
        <w:spacing w:after="0" w:line="240" w:lineRule="auto"/>
        <w:textAlignment w:val="center"/>
        <w:rPr>
          <w:rFonts w:eastAsia="Times New Roman"/>
        </w:rPr>
      </w:pPr>
      <w:r w:rsidRPr="00890094">
        <w:rPr>
          <w:rFonts w:eastAsia="Times New Roman"/>
        </w:rPr>
        <w:t>Interest Rates</w:t>
      </w:r>
      <w:r w:rsidR="004E1712">
        <w:rPr>
          <w:rFonts w:eastAsia="Times New Roman"/>
        </w:rPr>
        <w:t xml:space="preserve"> - </w:t>
      </w:r>
      <w:r w:rsidRPr="00890094">
        <w:rPr>
          <w:rFonts w:eastAsia="Times New Roman"/>
        </w:rPr>
        <w:t>3.75% (2.75% for nonprofits)</w:t>
      </w:r>
    </w:p>
    <w:p w14:paraId="5B679EF9" w14:textId="02B742B9" w:rsidR="00EC3DCF" w:rsidRPr="00890094" w:rsidRDefault="00EC3DCF" w:rsidP="00EC3DCF">
      <w:pPr>
        <w:spacing w:after="0" w:line="240" w:lineRule="auto"/>
        <w:textAlignment w:val="center"/>
        <w:rPr>
          <w:rFonts w:eastAsia="Times New Roman"/>
        </w:rPr>
      </w:pPr>
      <w:r w:rsidRPr="00890094">
        <w:rPr>
          <w:rFonts w:eastAsia="Times New Roman"/>
        </w:rPr>
        <w:t>Fees</w:t>
      </w:r>
      <w:r w:rsidR="004E1712">
        <w:rPr>
          <w:rFonts w:eastAsia="Times New Roman"/>
        </w:rPr>
        <w:t xml:space="preserve"> - </w:t>
      </w:r>
      <w:r w:rsidRPr="00890094">
        <w:rPr>
          <w:rFonts w:eastAsia="Times New Roman"/>
        </w:rPr>
        <w:t>N/A</w:t>
      </w:r>
    </w:p>
    <w:p w14:paraId="314A9FF5" w14:textId="65296469" w:rsidR="00EC3DCF" w:rsidRDefault="00EC3DCF" w:rsidP="00EC3DCF">
      <w:pPr>
        <w:spacing w:line="240" w:lineRule="auto"/>
        <w:textAlignment w:val="baseline"/>
        <w:rPr>
          <w:rFonts w:ascii="inherit" w:eastAsia="Times New Roman" w:hAnsi="inherit"/>
          <w:i/>
          <w:iCs/>
          <w:bdr w:val="none" w:sz="0" w:space="0" w:color="auto" w:frame="1"/>
        </w:rPr>
      </w:pPr>
      <w:r w:rsidRPr="00890094">
        <w:rPr>
          <w:rFonts w:ascii="inherit" w:eastAsia="Times New Roman" w:hAnsi="inherit"/>
          <w:i/>
          <w:iCs/>
          <w:bdr w:val="none" w:sz="0" w:space="0" w:color="auto" w:frame="1"/>
        </w:rPr>
        <w:t>*Terms are determined on a case-by-case basis, based upon each borrower’s ability to repay</w:t>
      </w:r>
    </w:p>
    <w:p w14:paraId="7FFDFAEA" w14:textId="4D8FDCFE" w:rsidR="004E1712" w:rsidRDefault="004E1712" w:rsidP="00EC3DCF">
      <w:pPr>
        <w:spacing w:line="240" w:lineRule="auto"/>
        <w:textAlignment w:val="baseline"/>
        <w:rPr>
          <w:rFonts w:ascii="inherit" w:eastAsia="Times New Roman" w:hAnsi="inherit"/>
          <w:i/>
          <w:iCs/>
          <w:bdr w:val="none" w:sz="0" w:space="0" w:color="auto" w:frame="1"/>
        </w:rPr>
      </w:pPr>
    </w:p>
    <w:p w14:paraId="231DCB06" w14:textId="5EDE857B" w:rsidR="004E1712" w:rsidRPr="004E1712" w:rsidRDefault="004E1712" w:rsidP="00EC3DCF">
      <w:pPr>
        <w:spacing w:line="240" w:lineRule="auto"/>
        <w:textAlignment w:val="baseline"/>
        <w:rPr>
          <w:rFonts w:eastAsia="Times New Roman"/>
          <w:b/>
          <w:bCs/>
          <w:sz w:val="28"/>
          <w:szCs w:val="28"/>
          <w:u w:val="single"/>
        </w:rPr>
      </w:pPr>
      <w:r w:rsidRPr="004E1712">
        <w:rPr>
          <w:rFonts w:ascii="inherit" w:eastAsia="Times New Roman" w:hAnsi="inherit"/>
          <w:b/>
          <w:bCs/>
          <w:sz w:val="28"/>
          <w:szCs w:val="28"/>
          <w:u w:val="single"/>
          <w:bdr w:val="none" w:sz="0" w:space="0" w:color="auto" w:frame="1"/>
        </w:rPr>
        <w:t xml:space="preserve">How can I use my SBA Disaster loan for COVID </w:t>
      </w:r>
      <w:proofErr w:type="gramStart"/>
      <w:r w:rsidRPr="004E1712">
        <w:rPr>
          <w:rFonts w:ascii="inherit" w:eastAsia="Times New Roman" w:hAnsi="inherit"/>
          <w:b/>
          <w:bCs/>
          <w:sz w:val="28"/>
          <w:szCs w:val="28"/>
          <w:u w:val="single"/>
          <w:bdr w:val="none" w:sz="0" w:space="0" w:color="auto" w:frame="1"/>
        </w:rPr>
        <w:t>-19</w:t>
      </w:r>
      <w:proofErr w:type="gramEnd"/>
      <w:r w:rsidRPr="004E1712">
        <w:rPr>
          <w:rFonts w:ascii="inherit" w:eastAsia="Times New Roman" w:hAnsi="inherit"/>
          <w:b/>
          <w:bCs/>
          <w:sz w:val="28"/>
          <w:szCs w:val="28"/>
          <w:u w:val="single"/>
          <w:bdr w:val="none" w:sz="0" w:space="0" w:color="auto" w:frame="1"/>
        </w:rPr>
        <w:t xml:space="preserve"> </w:t>
      </w:r>
    </w:p>
    <w:p w14:paraId="489A1928" w14:textId="2C5196B7" w:rsidR="00EC3DCF" w:rsidRDefault="004E1712" w:rsidP="00EC3DCF">
      <w:pPr>
        <w:pStyle w:val="NoSpacing"/>
      </w:pPr>
      <w:r>
        <w:t>If your approved</w:t>
      </w:r>
      <w:r w:rsidR="003777DD">
        <w:t xml:space="preserve"> for this loan due to the current COVID – 19 economic losses/conditions, you will start receiving your funds in 2-3 weeks. You loan proceeds can be used for:</w:t>
      </w:r>
    </w:p>
    <w:p w14:paraId="510FA5F9" w14:textId="605F23D6" w:rsidR="003777DD" w:rsidRDefault="003777DD" w:rsidP="00EC3DCF">
      <w:pPr>
        <w:pStyle w:val="NoSpacing"/>
      </w:pPr>
    </w:p>
    <w:p w14:paraId="3CEEB58A" w14:textId="62D38591" w:rsidR="003777DD" w:rsidRDefault="003777DD" w:rsidP="003777DD">
      <w:pPr>
        <w:pStyle w:val="NoSpacing"/>
        <w:numPr>
          <w:ilvl w:val="0"/>
          <w:numId w:val="6"/>
        </w:numPr>
      </w:pPr>
      <w:r>
        <w:t>Fixed Debts</w:t>
      </w:r>
    </w:p>
    <w:p w14:paraId="67B7F15A" w14:textId="2E6E0BB5" w:rsidR="003777DD" w:rsidRDefault="003777DD" w:rsidP="003777DD">
      <w:pPr>
        <w:pStyle w:val="NoSpacing"/>
        <w:numPr>
          <w:ilvl w:val="0"/>
          <w:numId w:val="6"/>
        </w:numPr>
      </w:pPr>
      <w:r>
        <w:t xml:space="preserve">Employee paychecks </w:t>
      </w:r>
    </w:p>
    <w:p w14:paraId="4EC3EA35" w14:textId="0E59B196" w:rsidR="003777DD" w:rsidRDefault="003777DD" w:rsidP="003777DD">
      <w:pPr>
        <w:pStyle w:val="NoSpacing"/>
        <w:numPr>
          <w:ilvl w:val="0"/>
          <w:numId w:val="6"/>
        </w:numPr>
      </w:pPr>
      <w:r>
        <w:t>Bills</w:t>
      </w:r>
    </w:p>
    <w:p w14:paraId="21FE8875" w14:textId="093FFE55" w:rsidR="003777DD" w:rsidRDefault="003777DD" w:rsidP="003777DD">
      <w:pPr>
        <w:pStyle w:val="NoSpacing"/>
        <w:numPr>
          <w:ilvl w:val="0"/>
          <w:numId w:val="6"/>
        </w:numPr>
      </w:pPr>
      <w:r>
        <w:t>Outstanding invoices</w:t>
      </w:r>
    </w:p>
    <w:p w14:paraId="770CB2D4" w14:textId="16180CAB" w:rsidR="003777DD" w:rsidRDefault="003777DD" w:rsidP="003777DD">
      <w:pPr>
        <w:pStyle w:val="NoSpacing"/>
        <w:numPr>
          <w:ilvl w:val="0"/>
          <w:numId w:val="6"/>
        </w:numPr>
      </w:pPr>
      <w:r>
        <w:t>Business adaptations (delivery, online/mobile options, software systems, inventory, supplies, etc.)</w:t>
      </w:r>
    </w:p>
    <w:p w14:paraId="33AABA76" w14:textId="77777777" w:rsidR="003777DD" w:rsidRDefault="003777DD" w:rsidP="003777DD">
      <w:pPr>
        <w:pStyle w:val="NoSpacing"/>
      </w:pPr>
    </w:p>
    <w:p w14:paraId="32E4A1C4" w14:textId="190D853F" w:rsidR="003777DD" w:rsidRDefault="003777DD" w:rsidP="003777DD">
      <w:pPr>
        <w:pStyle w:val="NoSpacing"/>
        <w:rPr>
          <w:b/>
          <w:bCs/>
          <w:sz w:val="28"/>
          <w:szCs w:val="28"/>
          <w:u w:val="single"/>
        </w:rPr>
      </w:pPr>
      <w:r w:rsidRPr="003777DD">
        <w:rPr>
          <w:b/>
          <w:bCs/>
          <w:sz w:val="28"/>
          <w:szCs w:val="28"/>
          <w:u w:val="single"/>
        </w:rPr>
        <w:t xml:space="preserve">Additional Emergency Loan Options </w:t>
      </w:r>
    </w:p>
    <w:p w14:paraId="36BD83C0" w14:textId="1F7429A1" w:rsidR="003777DD" w:rsidRDefault="003777DD" w:rsidP="003777DD">
      <w:pPr>
        <w:pStyle w:val="NoSpacing"/>
        <w:rPr>
          <w:b/>
          <w:bCs/>
          <w:sz w:val="28"/>
          <w:szCs w:val="28"/>
          <w:u w:val="single"/>
        </w:rPr>
      </w:pPr>
    </w:p>
    <w:p w14:paraId="466DC6E7" w14:textId="692EF3D8" w:rsidR="003777DD" w:rsidRDefault="003777DD" w:rsidP="003777DD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3777DD">
        <w:rPr>
          <w:sz w:val="28"/>
          <w:szCs w:val="28"/>
        </w:rPr>
        <w:t xml:space="preserve">One </w:t>
      </w:r>
      <w:r w:rsidR="00E01F39" w:rsidRPr="003777DD">
        <w:rPr>
          <w:sz w:val="28"/>
          <w:szCs w:val="28"/>
        </w:rPr>
        <w:t>timeline</w:t>
      </w:r>
      <w:r w:rsidRPr="003777DD">
        <w:rPr>
          <w:sz w:val="28"/>
          <w:szCs w:val="28"/>
        </w:rPr>
        <w:t xml:space="preserve"> of credit extension from your lending relationship </w:t>
      </w:r>
    </w:p>
    <w:p w14:paraId="46B4BF21" w14:textId="2CD933EE" w:rsidR="003777DD" w:rsidRDefault="003777DD" w:rsidP="003777DD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Local or state government agency</w:t>
      </w:r>
    </w:p>
    <w:p w14:paraId="23AA0BD4" w14:textId="77302109" w:rsidR="003777DD" w:rsidRDefault="00E01F39" w:rsidP="003777DD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Additional Emergency Lenders </w:t>
      </w:r>
      <w:proofErr w:type="spellStart"/>
      <w:r>
        <w:rPr>
          <w:sz w:val="28"/>
          <w:szCs w:val="28"/>
        </w:rPr>
        <w:t>BlueVine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Lendo</w:t>
      </w:r>
      <w:proofErr w:type="spellEnd"/>
      <w:r>
        <w:rPr>
          <w:sz w:val="28"/>
          <w:szCs w:val="28"/>
        </w:rPr>
        <w:t xml:space="preserve">, and </w:t>
      </w:r>
      <w:proofErr w:type="spellStart"/>
      <w:r>
        <w:rPr>
          <w:sz w:val="28"/>
          <w:szCs w:val="28"/>
        </w:rPr>
        <w:t>Fundera</w:t>
      </w:r>
      <w:proofErr w:type="spellEnd"/>
    </w:p>
    <w:p w14:paraId="0C706084" w14:textId="4E336060" w:rsidR="00E01F39" w:rsidRDefault="00E01F39" w:rsidP="00E01F39">
      <w:pPr>
        <w:pStyle w:val="NoSpacing"/>
        <w:rPr>
          <w:sz w:val="28"/>
          <w:szCs w:val="28"/>
        </w:rPr>
      </w:pPr>
    </w:p>
    <w:p w14:paraId="24051419" w14:textId="1128238F" w:rsidR="00E01F39" w:rsidRPr="00E01F39" w:rsidRDefault="00E01F39" w:rsidP="00E01F39">
      <w:pPr>
        <w:pStyle w:val="NoSpacing"/>
        <w:jc w:val="center"/>
        <w:rPr>
          <w:b/>
          <w:bCs/>
          <w:sz w:val="36"/>
          <w:szCs w:val="36"/>
          <w:u w:val="single"/>
        </w:rPr>
      </w:pPr>
      <w:r w:rsidRPr="00E01F39">
        <w:rPr>
          <w:b/>
          <w:bCs/>
          <w:sz w:val="36"/>
          <w:szCs w:val="36"/>
          <w:u w:val="single"/>
        </w:rPr>
        <w:t>Do Not Hesitate to Apply</w:t>
      </w:r>
    </w:p>
    <w:sectPr w:rsidR="00E01F39" w:rsidRPr="00E01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eWeb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52348"/>
    <w:multiLevelType w:val="hybridMultilevel"/>
    <w:tmpl w:val="5BA89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60CFB"/>
    <w:multiLevelType w:val="hybridMultilevel"/>
    <w:tmpl w:val="6A28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D44E8"/>
    <w:multiLevelType w:val="hybridMultilevel"/>
    <w:tmpl w:val="F6CED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573AB"/>
    <w:multiLevelType w:val="hybridMultilevel"/>
    <w:tmpl w:val="69E61F7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8E96661"/>
    <w:multiLevelType w:val="hybridMultilevel"/>
    <w:tmpl w:val="BA526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80410"/>
    <w:multiLevelType w:val="hybridMultilevel"/>
    <w:tmpl w:val="34589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315FA"/>
    <w:multiLevelType w:val="hybridMultilevel"/>
    <w:tmpl w:val="B7B2B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D0C"/>
    <w:rsid w:val="00077EEA"/>
    <w:rsid w:val="003777DD"/>
    <w:rsid w:val="004E1712"/>
    <w:rsid w:val="005A5ABB"/>
    <w:rsid w:val="005D3E46"/>
    <w:rsid w:val="00613A92"/>
    <w:rsid w:val="006C2BB9"/>
    <w:rsid w:val="007B060C"/>
    <w:rsid w:val="008C4FA8"/>
    <w:rsid w:val="009A2F73"/>
    <w:rsid w:val="00A057D5"/>
    <w:rsid w:val="00CE0E6D"/>
    <w:rsid w:val="00DD498B"/>
    <w:rsid w:val="00E01F39"/>
    <w:rsid w:val="00EC3DCF"/>
    <w:rsid w:val="00F22D0C"/>
    <w:rsid w:val="00FA5DA5"/>
    <w:rsid w:val="00FC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865BC"/>
  <w15:chartTrackingRefBased/>
  <w15:docId w15:val="{B12616C4-99DB-4BC9-9761-D4831017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D0C"/>
    <w:pPr>
      <w:ind w:left="720"/>
      <w:contextualSpacing/>
    </w:pPr>
  </w:style>
  <w:style w:type="paragraph" w:styleId="NoSpacing">
    <w:name w:val="No Spacing"/>
    <w:uiPriority w:val="1"/>
    <w:qFormat/>
    <w:rsid w:val="00FC1A0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77E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a.gov/sites/default/files/forms/SBA_Form_413_7a-504-SBG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rs.gov/pub/irs-pdf/f450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ba.gov/sites/default/files/Disaster%20Business%20Loan%20Application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ba.gov/disaster-assistance/coronavirus-covid-1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ba.gov/sites/default/files/2019-09/2202%20Schedule%20of%20Liabiliti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3540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Peppard</dc:creator>
  <cp:keywords/>
  <dc:description/>
  <cp:lastModifiedBy>Beth Dobkin</cp:lastModifiedBy>
  <cp:revision>2</cp:revision>
  <dcterms:created xsi:type="dcterms:W3CDTF">2020-03-27T15:04:00Z</dcterms:created>
  <dcterms:modified xsi:type="dcterms:W3CDTF">2020-03-27T15:04:00Z</dcterms:modified>
</cp:coreProperties>
</file>